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8D" w:rsidRPr="002A698D" w:rsidRDefault="00E07945" w:rsidP="002A698D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17365D" w:themeColor="text2" w:themeShade="BF"/>
          <w:sz w:val="28"/>
          <w:szCs w:val="28"/>
          <w:lang w:eastAsia="zh-CN"/>
        </w:rPr>
      </w:pPr>
      <w:r>
        <w:rPr>
          <w:rFonts w:cs="TimesNewRoman,Bold" w:hint="eastAsia"/>
          <w:b/>
          <w:bCs/>
          <w:color w:val="17365D" w:themeColor="text2" w:themeShade="BF"/>
          <w:sz w:val="28"/>
          <w:szCs w:val="28"/>
          <w:lang w:eastAsia="zh-CN"/>
        </w:rPr>
        <w:t>Lipid</w:t>
      </w:r>
      <w:r w:rsidR="002A698D" w:rsidRPr="002A698D">
        <w:rPr>
          <w:rFonts w:cs="TimesNewRoman,Bold"/>
          <w:b/>
          <w:bCs/>
          <w:color w:val="17365D" w:themeColor="text2" w:themeShade="BF"/>
          <w:sz w:val="28"/>
          <w:szCs w:val="28"/>
        </w:rPr>
        <w:t xml:space="preserve"> Literature List</w:t>
      </w:r>
    </w:p>
    <w:p w:rsidR="002A698D" w:rsidRDefault="002A698D" w:rsidP="00037925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:rsidR="00AC60E4" w:rsidRPr="00AC60E4" w:rsidRDefault="00AC60E4" w:rsidP="00AC60E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color w:val="FF0000"/>
          <w:sz w:val="24"/>
          <w:szCs w:val="24"/>
        </w:rPr>
      </w:pPr>
    </w:p>
    <w:p w:rsidR="0026008F" w:rsidRPr="0026008F" w:rsidRDefault="0026008F" w:rsidP="007965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FF0000"/>
          <w:sz w:val="24"/>
          <w:szCs w:val="24"/>
        </w:rPr>
      </w:pPr>
      <w:r w:rsidRPr="00474BED">
        <w:rPr>
          <w:rFonts w:cs="TimesNewRoman,Bold"/>
          <w:b/>
          <w:bCs/>
          <w:sz w:val="24"/>
          <w:szCs w:val="24"/>
        </w:rPr>
        <w:t>Purity matters: A workflow for the valid high-resolution lipid profiling of mitochondria from cell culture samples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935095">
        <w:rPr>
          <w:rFonts w:cs="TimesNewRoman,Bold"/>
          <w:b/>
          <w:bCs/>
          <w:color w:val="FF0000"/>
          <w:sz w:val="24"/>
          <w:szCs w:val="24"/>
        </w:rPr>
        <w:t>(Lipid profiling, Mitochondria, Cell, LTQ-</w:t>
      </w:r>
      <w:proofErr w:type="spellStart"/>
      <w:r w:rsidRPr="00935095">
        <w:rPr>
          <w:rFonts w:cs="TimesNewRoman,Bold"/>
          <w:b/>
          <w:bCs/>
          <w:color w:val="FF0000"/>
          <w:sz w:val="24"/>
          <w:szCs w:val="24"/>
        </w:rPr>
        <w:t>Orbitrap</w:t>
      </w:r>
      <w:proofErr w:type="spellEnd"/>
      <w:r w:rsidRPr="00935095">
        <w:rPr>
          <w:rFonts w:cs="TimesNewRoman,Bold"/>
          <w:b/>
          <w:bCs/>
          <w:color w:val="FF0000"/>
          <w:sz w:val="24"/>
          <w:szCs w:val="24"/>
        </w:rPr>
        <w:t>)</w:t>
      </w:r>
    </w:p>
    <w:p w:rsidR="0026008F" w:rsidRPr="00560741" w:rsidRDefault="0026008F" w:rsidP="00560741">
      <w:pPr>
        <w:autoSpaceDE w:val="0"/>
        <w:autoSpaceDN w:val="0"/>
        <w:adjustRightInd w:val="0"/>
        <w:spacing w:after="0" w:line="240" w:lineRule="auto"/>
        <w:ind w:leftChars="200" w:left="440"/>
        <w:rPr>
          <w:rFonts w:cs="TimesNewRoman,Bold"/>
          <w:bCs/>
          <w:sz w:val="24"/>
          <w:szCs w:val="24"/>
        </w:rPr>
      </w:pPr>
      <w:proofErr w:type="spellStart"/>
      <w:r w:rsidRPr="00560741">
        <w:rPr>
          <w:rFonts w:cs="TimesNewRoman,Bold"/>
          <w:bCs/>
          <w:sz w:val="24"/>
          <w:szCs w:val="24"/>
        </w:rPr>
        <w:t>Kappler</w:t>
      </w:r>
      <w:proofErr w:type="spellEnd"/>
      <w:r w:rsidRPr="00560741">
        <w:rPr>
          <w:rFonts w:cs="TimesNewRoman,Bold"/>
          <w:bCs/>
          <w:sz w:val="24"/>
          <w:szCs w:val="24"/>
        </w:rPr>
        <w:t xml:space="preserve">, Lisa, Jia Li, Hans-Ulrich </w:t>
      </w:r>
      <w:proofErr w:type="spellStart"/>
      <w:r w:rsidRPr="00560741">
        <w:rPr>
          <w:rFonts w:cs="TimesNewRoman,Bold"/>
          <w:bCs/>
          <w:sz w:val="24"/>
          <w:szCs w:val="24"/>
        </w:rPr>
        <w:t>Häring</w:t>
      </w:r>
      <w:proofErr w:type="spellEnd"/>
      <w:r w:rsidRPr="00560741">
        <w:rPr>
          <w:rFonts w:cs="TimesNewRoman,Bold"/>
          <w:bCs/>
          <w:sz w:val="24"/>
          <w:szCs w:val="24"/>
        </w:rPr>
        <w:t xml:space="preserve">, Cora </w:t>
      </w:r>
      <w:proofErr w:type="spellStart"/>
      <w:r w:rsidRPr="00560741">
        <w:rPr>
          <w:rFonts w:cs="TimesNewRoman,Bold"/>
          <w:bCs/>
          <w:sz w:val="24"/>
          <w:szCs w:val="24"/>
        </w:rPr>
        <w:t>Weigert</w:t>
      </w:r>
      <w:proofErr w:type="spellEnd"/>
      <w:r w:rsidRPr="00560741">
        <w:rPr>
          <w:rFonts w:cs="TimesNewRoman,Bold"/>
          <w:bCs/>
          <w:sz w:val="24"/>
          <w:szCs w:val="24"/>
        </w:rPr>
        <w:t xml:space="preserve">, Rainer Lehmann, </w:t>
      </w:r>
      <w:proofErr w:type="spellStart"/>
      <w:r w:rsidRPr="00560741">
        <w:rPr>
          <w:rFonts w:cs="TimesNewRoman,Bold"/>
          <w:bCs/>
          <w:sz w:val="24"/>
          <w:szCs w:val="24"/>
        </w:rPr>
        <w:t>Guowang</w:t>
      </w:r>
      <w:proofErr w:type="spellEnd"/>
      <w:r w:rsidRPr="00560741">
        <w:rPr>
          <w:rFonts w:cs="TimesNewRoman,Bold"/>
          <w:bCs/>
          <w:sz w:val="24"/>
          <w:szCs w:val="24"/>
        </w:rPr>
        <w:t xml:space="preserve"> Xu, and Miriam </w:t>
      </w:r>
      <w:proofErr w:type="spellStart"/>
      <w:r w:rsidRPr="00560741">
        <w:rPr>
          <w:rFonts w:cs="TimesNewRoman,Bold"/>
          <w:bCs/>
          <w:sz w:val="24"/>
          <w:szCs w:val="24"/>
        </w:rPr>
        <w:t>Hoene</w:t>
      </w:r>
      <w:proofErr w:type="spellEnd"/>
    </w:p>
    <w:p w:rsidR="00AC60E4" w:rsidRPr="00560741" w:rsidRDefault="0026008F" w:rsidP="00560741">
      <w:pPr>
        <w:autoSpaceDE w:val="0"/>
        <w:autoSpaceDN w:val="0"/>
        <w:adjustRightInd w:val="0"/>
        <w:spacing w:after="0" w:line="240" w:lineRule="auto"/>
        <w:ind w:leftChars="200" w:left="440"/>
        <w:rPr>
          <w:rFonts w:cs="TimesNewRoman,Bold"/>
          <w:bCs/>
          <w:i/>
          <w:sz w:val="24"/>
          <w:szCs w:val="24"/>
        </w:rPr>
      </w:pPr>
      <w:r w:rsidRPr="00560741">
        <w:rPr>
          <w:rFonts w:cs="TimesNewRoman,Bold"/>
          <w:bCs/>
          <w:i/>
          <w:sz w:val="24"/>
          <w:szCs w:val="24"/>
        </w:rPr>
        <w:t>Scientific reports 6 (2016): 21107</w:t>
      </w:r>
    </w:p>
    <w:p w:rsidR="0026008F" w:rsidRPr="00560741" w:rsidRDefault="00824A01" w:rsidP="00560741">
      <w:pPr>
        <w:autoSpaceDE w:val="0"/>
        <w:autoSpaceDN w:val="0"/>
        <w:adjustRightInd w:val="0"/>
        <w:spacing w:after="0" w:line="240" w:lineRule="auto"/>
        <w:ind w:leftChars="200" w:left="440"/>
        <w:rPr>
          <w:rStyle w:val="Hyperlink"/>
          <w:i/>
        </w:rPr>
      </w:pPr>
      <w:hyperlink r:id="rId8" w:history="1">
        <w:r w:rsidR="0026008F" w:rsidRPr="00560741">
          <w:rPr>
            <w:rStyle w:val="Hyperlink"/>
            <w:i/>
            <w:sz w:val="24"/>
            <w:szCs w:val="24"/>
          </w:rPr>
          <w:t>https://www.nature.com/articles/srep21107</w:t>
        </w:r>
      </w:hyperlink>
    </w:p>
    <w:p w:rsidR="0076420C" w:rsidRPr="00E07945" w:rsidRDefault="0076420C" w:rsidP="00E07945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FF0000"/>
          <w:sz w:val="24"/>
          <w:szCs w:val="24"/>
        </w:rPr>
      </w:pPr>
    </w:p>
    <w:p w:rsidR="0076420C" w:rsidRPr="00824A01" w:rsidRDefault="00E07945" w:rsidP="00E07945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  <w:r w:rsidRPr="00824A01">
        <w:rPr>
          <w:rFonts w:cs="TimesNewRoman,Bold"/>
          <w:b/>
          <w:bCs/>
          <w:sz w:val="24"/>
          <w:szCs w:val="24"/>
        </w:rPr>
        <w:t xml:space="preserve">2.   Comprehensive </w:t>
      </w:r>
      <w:proofErr w:type="spellStart"/>
      <w:r w:rsidRPr="00824A01">
        <w:rPr>
          <w:rFonts w:cs="TimesNewRoman,Bold"/>
          <w:b/>
          <w:bCs/>
          <w:sz w:val="24"/>
          <w:szCs w:val="24"/>
        </w:rPr>
        <w:t>Lipidome</w:t>
      </w:r>
      <w:proofErr w:type="spellEnd"/>
      <w:r w:rsidRPr="00824A01">
        <w:rPr>
          <w:rFonts w:cs="TimesNewRoman,Bold"/>
          <w:b/>
          <w:bCs/>
          <w:sz w:val="24"/>
          <w:szCs w:val="24"/>
        </w:rPr>
        <w:t xml:space="preserve"> Analysis by Shotgun </w:t>
      </w:r>
      <w:proofErr w:type="spellStart"/>
      <w:r w:rsidRPr="00824A01">
        <w:rPr>
          <w:rFonts w:cs="TimesNewRoman,Bold"/>
          <w:b/>
          <w:bCs/>
          <w:sz w:val="24"/>
          <w:szCs w:val="24"/>
        </w:rPr>
        <w:t>Lipidomics</w:t>
      </w:r>
      <w:proofErr w:type="spellEnd"/>
      <w:r w:rsidRPr="00824A01">
        <w:rPr>
          <w:rFonts w:cs="TimesNewRoman,Bold"/>
          <w:b/>
          <w:bCs/>
          <w:sz w:val="24"/>
          <w:szCs w:val="24"/>
        </w:rPr>
        <w:t xml:space="preserve"> on a Hybrid Quadrupole-</w:t>
      </w:r>
      <w:proofErr w:type="spellStart"/>
      <w:r w:rsidRPr="00824A01">
        <w:rPr>
          <w:rFonts w:cs="TimesNewRoman,Bold"/>
          <w:b/>
          <w:bCs/>
          <w:sz w:val="24"/>
          <w:szCs w:val="24"/>
        </w:rPr>
        <w:t>Orbitrap</w:t>
      </w:r>
      <w:proofErr w:type="spellEnd"/>
      <w:r w:rsidRPr="00824A01">
        <w:rPr>
          <w:rFonts w:cs="TimesNewRoman,Bold"/>
          <w:b/>
          <w:bCs/>
          <w:sz w:val="24"/>
          <w:szCs w:val="24"/>
        </w:rPr>
        <w:t>-Linear Ion Trap Mass Spectrometer</w:t>
      </w:r>
    </w:p>
    <w:p w:rsidR="0076420C" w:rsidRPr="00824A01" w:rsidRDefault="00E07945" w:rsidP="0076420C">
      <w:pPr>
        <w:autoSpaceDE w:val="0"/>
        <w:autoSpaceDN w:val="0"/>
        <w:adjustRightInd w:val="0"/>
        <w:spacing w:after="0" w:line="240" w:lineRule="auto"/>
        <w:ind w:leftChars="200" w:left="440"/>
        <w:rPr>
          <w:rFonts w:cs="TimesNewRoman,Bold"/>
          <w:bCs/>
          <w:sz w:val="24"/>
          <w:szCs w:val="24"/>
        </w:rPr>
      </w:pPr>
      <w:r w:rsidRPr="00824A01">
        <w:rPr>
          <w:rFonts w:cs="TimesNewRoman,Bold"/>
          <w:bCs/>
          <w:sz w:val="24"/>
          <w:szCs w:val="24"/>
        </w:rPr>
        <w:t xml:space="preserve">Reinaldo </w:t>
      </w:r>
      <w:proofErr w:type="spellStart"/>
      <w:r w:rsidRPr="00824A01">
        <w:rPr>
          <w:rFonts w:cs="TimesNewRoman,Bold"/>
          <w:bCs/>
          <w:sz w:val="24"/>
          <w:szCs w:val="24"/>
        </w:rPr>
        <w:t>AlmeidaJosch</w:t>
      </w:r>
      <w:proofErr w:type="spellEnd"/>
      <w:r w:rsidR="00824A01">
        <w:rPr>
          <w:rFonts w:cs="TimesNewRoman,Bold" w:hint="eastAsia"/>
          <w:bCs/>
          <w:sz w:val="24"/>
          <w:szCs w:val="24"/>
          <w:lang w:eastAsia="zh-CN"/>
        </w:rPr>
        <w:t>,</w:t>
      </w:r>
      <w:r w:rsidRPr="00824A01">
        <w:rPr>
          <w:rFonts w:cs="TimesNewRoman,Bold"/>
          <w:bCs/>
          <w:sz w:val="24"/>
          <w:szCs w:val="24"/>
        </w:rPr>
        <w:t xml:space="preserve"> Konstantin Pauling</w:t>
      </w:r>
      <w:r w:rsidR="00824A01">
        <w:rPr>
          <w:rFonts w:cs="TimesNewRoman,Bold"/>
          <w:bCs/>
          <w:sz w:val="24"/>
          <w:szCs w:val="24"/>
        </w:rPr>
        <w:t xml:space="preserve">, </w:t>
      </w:r>
      <w:r w:rsidRPr="00824A01">
        <w:rPr>
          <w:rFonts w:cs="TimesNewRoman,Bold"/>
          <w:bCs/>
          <w:sz w:val="24"/>
          <w:szCs w:val="24"/>
        </w:rPr>
        <w:t xml:space="preserve">Elena </w:t>
      </w:r>
      <w:proofErr w:type="spellStart"/>
      <w:r w:rsidRPr="00824A01">
        <w:rPr>
          <w:rFonts w:cs="TimesNewRoman,Bold"/>
          <w:bCs/>
          <w:sz w:val="24"/>
          <w:szCs w:val="24"/>
        </w:rPr>
        <w:t>Sokol</w:t>
      </w:r>
      <w:proofErr w:type="spellEnd"/>
      <w:r w:rsidR="00824A01">
        <w:rPr>
          <w:rFonts w:cs="TimesNewRoman,Bold"/>
          <w:bCs/>
          <w:sz w:val="24"/>
          <w:szCs w:val="24"/>
        </w:rPr>
        <w:t xml:space="preserve">, </w:t>
      </w:r>
      <w:r w:rsidRPr="00824A01">
        <w:rPr>
          <w:rFonts w:cs="TimesNewRoman,Bold"/>
          <w:bCs/>
          <w:sz w:val="24"/>
          <w:szCs w:val="24"/>
        </w:rPr>
        <w:t>Hans Kristian Hannibal-Bach</w:t>
      </w:r>
      <w:r w:rsidR="00824A01">
        <w:rPr>
          <w:rFonts w:cs="TimesNewRoman,Bold"/>
          <w:bCs/>
          <w:sz w:val="24"/>
          <w:szCs w:val="24"/>
        </w:rPr>
        <w:t xml:space="preserve">, </w:t>
      </w:r>
      <w:r w:rsidRPr="00824A01">
        <w:rPr>
          <w:rFonts w:cs="TimesNewRoman,Bold"/>
          <w:bCs/>
          <w:sz w:val="24"/>
          <w:szCs w:val="24"/>
        </w:rPr>
        <w:t xml:space="preserve">Christer S. </w:t>
      </w:r>
      <w:proofErr w:type="spellStart"/>
      <w:r w:rsidRPr="00824A01">
        <w:rPr>
          <w:rFonts w:cs="TimesNewRoman,Bold"/>
          <w:bCs/>
          <w:sz w:val="24"/>
          <w:szCs w:val="24"/>
        </w:rPr>
        <w:t>Ejsing</w:t>
      </w:r>
      <w:proofErr w:type="spellEnd"/>
    </w:p>
    <w:p w:rsidR="00E07945" w:rsidRPr="00824A01" w:rsidRDefault="00824A01" w:rsidP="00824A01">
      <w:pPr>
        <w:autoSpaceDE w:val="0"/>
        <w:autoSpaceDN w:val="0"/>
        <w:adjustRightInd w:val="0"/>
        <w:spacing w:after="0" w:line="240" w:lineRule="auto"/>
        <w:ind w:leftChars="200" w:left="440"/>
        <w:rPr>
          <w:rFonts w:cs="TimesNewRoman,Bold"/>
          <w:bCs/>
          <w:sz w:val="24"/>
          <w:szCs w:val="24"/>
        </w:rPr>
      </w:pPr>
      <w:r w:rsidRPr="00824A01">
        <w:rPr>
          <w:rFonts w:cs="TimesNewRoman,Bold"/>
          <w:bCs/>
          <w:sz w:val="24"/>
          <w:szCs w:val="24"/>
        </w:rPr>
        <w:t xml:space="preserve">Journal of </w:t>
      </w:r>
      <w:proofErr w:type="gramStart"/>
      <w:r w:rsidRPr="00824A01">
        <w:rPr>
          <w:rFonts w:cs="TimesNewRoman,Bold"/>
          <w:bCs/>
          <w:sz w:val="24"/>
          <w:szCs w:val="24"/>
        </w:rPr>
        <w:t>The</w:t>
      </w:r>
      <w:proofErr w:type="gramEnd"/>
      <w:r w:rsidRPr="00824A01">
        <w:rPr>
          <w:rFonts w:cs="TimesNewRoman,Bold"/>
          <w:bCs/>
          <w:sz w:val="24"/>
          <w:szCs w:val="24"/>
        </w:rPr>
        <w:t xml:space="preserve"> American Society for Mass Spectrometry January 2015, Volume 26, Issue 1, pp 133–148</w:t>
      </w:r>
    </w:p>
    <w:p w:rsidR="00824A01" w:rsidRDefault="00824A01" w:rsidP="00824A01">
      <w:pPr>
        <w:autoSpaceDE w:val="0"/>
        <w:autoSpaceDN w:val="0"/>
        <w:adjustRightInd w:val="0"/>
        <w:spacing w:after="0" w:line="240" w:lineRule="auto"/>
        <w:ind w:leftChars="200" w:left="440"/>
        <w:rPr>
          <w:rStyle w:val="Hyperlink"/>
          <w:i/>
          <w:u w:val="none"/>
        </w:rPr>
      </w:pPr>
      <w:hyperlink r:id="rId9" w:history="1">
        <w:r w:rsidRPr="00766527">
          <w:rPr>
            <w:rStyle w:val="Hyperlink"/>
            <w:i/>
          </w:rPr>
          <w:t>https://link.springer.com/article/10.1007/s13361-014-1013-x</w:t>
        </w:r>
      </w:hyperlink>
    </w:p>
    <w:p w:rsidR="00824A01" w:rsidRPr="00824A01" w:rsidRDefault="00824A01" w:rsidP="00824A01">
      <w:pPr>
        <w:autoSpaceDE w:val="0"/>
        <w:autoSpaceDN w:val="0"/>
        <w:adjustRightInd w:val="0"/>
        <w:spacing w:after="0" w:line="240" w:lineRule="auto"/>
        <w:ind w:leftChars="200" w:left="440"/>
        <w:rPr>
          <w:rStyle w:val="Hyperlink"/>
          <w:i/>
          <w:u w:val="none"/>
        </w:rPr>
      </w:pPr>
    </w:p>
    <w:p w:rsidR="0076420C" w:rsidRPr="00474BED" w:rsidRDefault="0076420C" w:rsidP="00474BED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FF0000"/>
          <w:sz w:val="24"/>
          <w:szCs w:val="24"/>
        </w:rPr>
      </w:pPr>
      <w:bookmarkStart w:id="0" w:name="_GoBack"/>
      <w:bookmarkEnd w:id="0"/>
    </w:p>
    <w:sectPr w:rsidR="0076420C" w:rsidRPr="00474BED" w:rsidSect="00DC4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F40B0"/>
    <w:multiLevelType w:val="hybridMultilevel"/>
    <w:tmpl w:val="2826BEDC"/>
    <w:lvl w:ilvl="0" w:tplc="CE1CB4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25"/>
    <w:rsid w:val="00037925"/>
    <w:rsid w:val="000519ED"/>
    <w:rsid w:val="0008079E"/>
    <w:rsid w:val="00082FD5"/>
    <w:rsid w:val="00104B8D"/>
    <w:rsid w:val="001648BB"/>
    <w:rsid w:val="001D30BA"/>
    <w:rsid w:val="001D37CD"/>
    <w:rsid w:val="002161F3"/>
    <w:rsid w:val="00250563"/>
    <w:rsid w:val="00251CFD"/>
    <w:rsid w:val="0026008F"/>
    <w:rsid w:val="00266333"/>
    <w:rsid w:val="00274699"/>
    <w:rsid w:val="002A698D"/>
    <w:rsid w:val="00335E1D"/>
    <w:rsid w:val="00353B85"/>
    <w:rsid w:val="003B1BF5"/>
    <w:rsid w:val="003C1387"/>
    <w:rsid w:val="003D3388"/>
    <w:rsid w:val="00446860"/>
    <w:rsid w:val="00474BED"/>
    <w:rsid w:val="00493D31"/>
    <w:rsid w:val="004B000B"/>
    <w:rsid w:val="004B294B"/>
    <w:rsid w:val="005373B1"/>
    <w:rsid w:val="005374CE"/>
    <w:rsid w:val="00543CBA"/>
    <w:rsid w:val="00560741"/>
    <w:rsid w:val="005726FC"/>
    <w:rsid w:val="0059388E"/>
    <w:rsid w:val="005C3586"/>
    <w:rsid w:val="00640F74"/>
    <w:rsid w:val="00664653"/>
    <w:rsid w:val="006973AC"/>
    <w:rsid w:val="00697A47"/>
    <w:rsid w:val="007059D4"/>
    <w:rsid w:val="00722342"/>
    <w:rsid w:val="007559B6"/>
    <w:rsid w:val="0076420C"/>
    <w:rsid w:val="00796578"/>
    <w:rsid w:val="007D5EB8"/>
    <w:rsid w:val="007D6FD1"/>
    <w:rsid w:val="007F5E2C"/>
    <w:rsid w:val="00824A01"/>
    <w:rsid w:val="008B588F"/>
    <w:rsid w:val="008E4C33"/>
    <w:rsid w:val="00935095"/>
    <w:rsid w:val="00937A92"/>
    <w:rsid w:val="00994F29"/>
    <w:rsid w:val="009D0598"/>
    <w:rsid w:val="009F424A"/>
    <w:rsid w:val="00A10F75"/>
    <w:rsid w:val="00A36DC3"/>
    <w:rsid w:val="00AC12D3"/>
    <w:rsid w:val="00AC60E4"/>
    <w:rsid w:val="00B3427B"/>
    <w:rsid w:val="00B47E77"/>
    <w:rsid w:val="00B55538"/>
    <w:rsid w:val="00B674F8"/>
    <w:rsid w:val="00B76547"/>
    <w:rsid w:val="00BA588F"/>
    <w:rsid w:val="00BA59DA"/>
    <w:rsid w:val="00BB1936"/>
    <w:rsid w:val="00C56F00"/>
    <w:rsid w:val="00CA5A94"/>
    <w:rsid w:val="00CB58F9"/>
    <w:rsid w:val="00CE02B1"/>
    <w:rsid w:val="00CF110B"/>
    <w:rsid w:val="00D73740"/>
    <w:rsid w:val="00DC1C72"/>
    <w:rsid w:val="00DC4131"/>
    <w:rsid w:val="00DD05E5"/>
    <w:rsid w:val="00DD7A71"/>
    <w:rsid w:val="00DE3DA7"/>
    <w:rsid w:val="00E07945"/>
    <w:rsid w:val="00E41218"/>
    <w:rsid w:val="00F13B4B"/>
    <w:rsid w:val="00F27539"/>
    <w:rsid w:val="00F917FE"/>
    <w:rsid w:val="00FA1D09"/>
    <w:rsid w:val="00FC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5F4C82-7510-4D74-8A7F-02CA466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92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37925"/>
  </w:style>
  <w:style w:type="paragraph" w:styleId="ListParagraph">
    <w:name w:val="List Paragraph"/>
    <w:basedOn w:val="Normal"/>
    <w:uiPriority w:val="34"/>
    <w:qFormat/>
    <w:rsid w:val="000379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94F29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97A47"/>
    <w:rPr>
      <w:i/>
      <w:iCs/>
    </w:rPr>
  </w:style>
  <w:style w:type="character" w:customStyle="1" w:styleId="citationyear">
    <w:name w:val="citation_year"/>
    <w:basedOn w:val="DefaultParagraphFont"/>
    <w:rsid w:val="00697A47"/>
  </w:style>
  <w:style w:type="character" w:customStyle="1" w:styleId="citationvolume">
    <w:name w:val="citation_volume"/>
    <w:basedOn w:val="DefaultParagraphFont"/>
    <w:rsid w:val="00697A47"/>
  </w:style>
  <w:style w:type="character" w:styleId="Strong">
    <w:name w:val="Strong"/>
    <w:basedOn w:val="DefaultParagraphFont"/>
    <w:uiPriority w:val="22"/>
    <w:qFormat/>
    <w:rsid w:val="00697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6348">
          <w:marLeft w:val="543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2965">
                  <w:marLeft w:val="0"/>
                  <w:marRight w:val="0"/>
                  <w:marTop w:val="136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5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44025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articles/srep2110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ink.springer.com/article/10.1007/s13361-014-1013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5df34cd9-26d1-46e7-937e-d7413e1d29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4BB72356D88468A3FAFE31B9AE7BD" ma:contentTypeVersion="569" ma:contentTypeDescription="Create a new document." ma:contentTypeScope="" ma:versionID="d0e21877c90b99e22f1780f9912627c3">
  <xsd:schema xmlns:xsd="http://www.w3.org/2001/XMLSchema" xmlns:xs="http://www.w3.org/2001/XMLSchema" xmlns:p="http://schemas.microsoft.com/office/2006/metadata/properties" xmlns:ns2="5df34cd9-26d1-46e7-937e-d7413e1d29da" targetNamespace="http://schemas.microsoft.com/office/2006/metadata/properties" ma:root="true" ma:fieldsID="753fdfabc9bd7ee5d1991c6cdb20bc57" ns2:_="">
    <xsd:import namespace="5df34cd9-26d1-46e7-937e-d7413e1d29da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4cd9-26d1-46e7-937e-d7413e1d29da" elementFormDefault="qualified">
    <xsd:import namespace="http://schemas.microsoft.com/office/2006/documentManagement/types"/>
    <xsd:import namespace="http://schemas.microsoft.com/office/infopath/2007/PartnerControls"/>
    <xsd:element name="number" ma:index="8" nillable="true" ma:displayName="number" ma:internalName="number">
      <xsd:simpleType>
        <xsd:restriction base="dms:Number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4F697-D109-427C-B031-D3D589F3A5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2F1FA-39AE-4F1D-9F60-FEDF936DD91F}">
  <ds:schemaRefs>
    <ds:schemaRef ds:uri="http://schemas.microsoft.com/office/2006/metadata/properties"/>
    <ds:schemaRef ds:uri="http://schemas.microsoft.com/office/infopath/2007/PartnerControls"/>
    <ds:schemaRef ds:uri="5df34cd9-26d1-46e7-937e-d7413e1d29da"/>
  </ds:schemaRefs>
</ds:datastoreItem>
</file>

<file path=customXml/itemProps3.xml><?xml version="1.0" encoding="utf-8"?>
<ds:datastoreItem xmlns:ds="http://schemas.openxmlformats.org/officeDocument/2006/customXml" ds:itemID="{81436146-2A1D-417C-9093-100052C93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4cd9-26d1-46e7-937e-d7413e1d2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Saba, Julian</dc:creator>
  <cp:lastModifiedBy>Li, Yuxiang</cp:lastModifiedBy>
  <cp:revision>5</cp:revision>
  <dcterms:created xsi:type="dcterms:W3CDTF">2018-11-29T02:10:00Z</dcterms:created>
  <dcterms:modified xsi:type="dcterms:W3CDTF">2019-09-26T06:23:00Z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0x010100ED74BB72356D88468A3FAFE31B9AE7BD</vt:lpwstr>
  </property>
</Properties>
</file>