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1BD8" w14:textId="694204D0" w:rsidR="00F4360F" w:rsidRPr="00050C11" w:rsidRDefault="00003FED" w:rsidP="00003FED">
      <w:pPr>
        <w:spacing w:beforeLines="50" w:before="156" w:afterLines="50" w:after="156" w:line="400" w:lineRule="exact"/>
        <w:ind w:firstLineChars="200" w:firstLine="560"/>
        <w:jc w:val="center"/>
        <w:rPr>
          <w:rFonts w:eastAsia="方正楷体_GBK"/>
          <w:b/>
          <w:sz w:val="28"/>
          <w:szCs w:val="28"/>
        </w:rPr>
      </w:pPr>
      <w:bookmarkStart w:id="0" w:name="_Hlk151720594"/>
      <w:r w:rsidRPr="00050C11">
        <w:rPr>
          <w:rFonts w:eastAsia="方正楷体_GBK" w:hint="eastAsia"/>
          <w:b/>
          <w:sz w:val="28"/>
          <w:szCs w:val="28"/>
        </w:rPr>
        <w:t>超高效液相色谱仪技术白皮书</w:t>
      </w:r>
      <w:bookmarkEnd w:id="0"/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50C11" w:rsidRPr="00050C11" w14:paraId="42D29F2D" w14:textId="77777777" w:rsidTr="00003FED">
        <w:trPr>
          <w:trHeight w:val="315"/>
        </w:trPr>
        <w:tc>
          <w:tcPr>
            <w:tcW w:w="8500" w:type="dxa"/>
            <w:vAlign w:val="center"/>
          </w:tcPr>
          <w:p w14:paraId="0FEE44D0" w14:textId="5FE2C7F7" w:rsidR="00003FED" w:rsidRPr="00050C11" w:rsidRDefault="00003FED" w:rsidP="00720397">
            <w:pPr>
              <w:pStyle w:val="8"/>
              <w:autoSpaceDN w:val="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050C11" w:rsidRPr="00050C11" w14:paraId="72BD6403" w14:textId="77777777" w:rsidTr="00003FED">
        <w:trPr>
          <w:trHeight w:val="539"/>
        </w:trPr>
        <w:tc>
          <w:tcPr>
            <w:tcW w:w="8500" w:type="dxa"/>
          </w:tcPr>
          <w:p w14:paraId="2531635B" w14:textId="683D8010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1.</w:t>
            </w:r>
            <w:r w:rsidR="005B00AA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食品、农产品中黄曲霉毒素B1、氨基甲酸酯类农药等残留检测。</w:t>
            </w:r>
          </w:p>
        </w:tc>
      </w:tr>
      <w:tr w:rsidR="00050C11" w:rsidRPr="00050C11" w14:paraId="6F6FA9C9" w14:textId="77777777" w:rsidTr="00003FED">
        <w:trPr>
          <w:trHeight w:val="683"/>
        </w:trPr>
        <w:tc>
          <w:tcPr>
            <w:tcW w:w="8500" w:type="dxa"/>
            <w:vAlign w:val="center"/>
          </w:tcPr>
          <w:p w14:paraId="66B2ABA4" w14:textId="69C0995D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ascii="宋体" w:hAnsi="宋体" w:cs="宋体" w:hint="eastAsia"/>
                <w:sz w:val="24"/>
                <w:lang w:eastAsia="zh-CN"/>
              </w:rPr>
              <w:t>2</w:t>
            </w:r>
            <w:r w:rsidRPr="00050C11">
              <w:rPr>
                <w:rFonts w:ascii="宋体" w:hAnsi="宋体" w:cs="宋体" w:hint="eastAsia"/>
                <w:sz w:val="24"/>
                <w:lang w:eastAsia="zh-CN"/>
              </w:rPr>
              <w:t>．无</w:t>
            </w:r>
            <w:proofErr w:type="spellStart"/>
            <w:r w:rsidRPr="00050C11">
              <w:rPr>
                <w:rFonts w:ascii="宋体" w:hAnsi="宋体" w:cs="宋体" w:hint="eastAsia"/>
                <w:sz w:val="24"/>
              </w:rPr>
              <w:t>特殊资质要求</w:t>
            </w:r>
            <w:proofErr w:type="spellEnd"/>
          </w:p>
        </w:tc>
      </w:tr>
      <w:tr w:rsidR="00050C11" w:rsidRPr="00050C11" w14:paraId="65BBF12C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29D183D9" w14:textId="4637DD9C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hAnsi="宋体" w:cs="宋体" w:hint="eastAsia"/>
                <w:sz w:val="24"/>
                <w:lang w:eastAsia="zh-CN"/>
              </w:rPr>
              <w:t>3</w:t>
            </w:r>
            <w:r w:rsidRPr="00050C11">
              <w:rPr>
                <w:rFonts w:ascii="宋体" w:hAnsi="宋体" w:cs="宋体"/>
                <w:sz w:val="24"/>
                <w:lang w:eastAsia="zh-CN"/>
              </w:rPr>
              <w:t>.</w:t>
            </w:r>
            <w:r w:rsidR="005B00AA">
              <w:rPr>
                <w:rFonts w:ascii="宋体" w:hAnsi="宋体" w:cs="宋体"/>
                <w:sz w:val="24"/>
                <w:lang w:eastAsia="zh-CN"/>
              </w:rPr>
              <w:t xml:space="preserve"> </w:t>
            </w:r>
            <w:proofErr w:type="spellStart"/>
            <w:r w:rsidRPr="00050C11">
              <w:rPr>
                <w:rFonts w:ascii="宋体" w:hAnsi="宋体" w:cs="宋体" w:hint="eastAsia"/>
                <w:sz w:val="24"/>
              </w:rPr>
              <w:t>主要技术参数</w:t>
            </w:r>
            <w:proofErr w:type="spellEnd"/>
          </w:p>
        </w:tc>
      </w:tr>
      <w:tr w:rsidR="00050C11" w:rsidRPr="00050C11" w14:paraId="499B9B7B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62020EA" w14:textId="6A924218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.1 </w:t>
            </w:r>
            <w:proofErr w:type="spellStart"/>
            <w:r w:rsidRPr="00050C11">
              <w:rPr>
                <w:rFonts w:hint="eastAsia"/>
              </w:rPr>
              <w:t>工作条件</w:t>
            </w:r>
            <w:proofErr w:type="spellEnd"/>
          </w:p>
        </w:tc>
      </w:tr>
      <w:tr w:rsidR="00050C11" w:rsidRPr="00050C11" w14:paraId="6C7079D9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1A89BDE" w14:textId="57007DD9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.1.1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电源：220V-240V，50Hz</w:t>
            </w:r>
          </w:p>
        </w:tc>
      </w:tr>
      <w:tr w:rsidR="00050C11" w:rsidRPr="00050C11" w14:paraId="2F950D0E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31FF70BF" w14:textId="3322BEDA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.1.2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操作温度：15-35 °C</w:t>
            </w:r>
          </w:p>
        </w:tc>
      </w:tr>
      <w:tr w:rsidR="00050C11" w:rsidRPr="00050C11" w14:paraId="3E3C3686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422985F" w14:textId="5BA25594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.1.3 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湿度</w:t>
            </w:r>
            <w:proofErr w:type="spellEnd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： ≤ 85 %</w:t>
            </w:r>
          </w:p>
        </w:tc>
      </w:tr>
      <w:tr w:rsidR="00050C11" w:rsidRPr="00050C11" w14:paraId="74B4FA4E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27048D7F" w14:textId="321ED024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.2 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溶剂管理系统</w:t>
            </w:r>
            <w:proofErr w:type="spellEnd"/>
          </w:p>
        </w:tc>
      </w:tr>
      <w:tr w:rsidR="00050C11" w:rsidRPr="00050C11" w14:paraId="5F8AF4FB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5DF372E0" w14:textId="2757715E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3.2.1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四元泵系统，溶剂选择最多可扩展到24路</w:t>
            </w:r>
          </w:p>
        </w:tc>
      </w:tr>
      <w:tr w:rsidR="00050C11" w:rsidRPr="00050C11" w14:paraId="24E7F1B3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0E539D1" w14:textId="66F58B9D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</w:rPr>
              <w:t>3.2.</w:t>
            </w:r>
            <w:r w:rsidRPr="00050C11">
              <w:t xml:space="preserve">2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流量范围：0.001-</w:t>
            </w:r>
            <w:r w:rsidRPr="00050C11">
              <w:rPr>
                <w:rFonts w:ascii="宋体" w:eastAsia="宋体" w:hAnsi="宋体" w:cs="宋体"/>
                <w:sz w:val="24"/>
                <w:szCs w:val="24"/>
              </w:rPr>
              <w:t>8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.0 mL/min，递增率≥0.0001 mL/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min；流量精度</w:t>
            </w:r>
            <w:proofErr w:type="spellEnd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：≤0.0</w:t>
            </w:r>
            <w:r w:rsidRPr="00050C11">
              <w:rPr>
                <w:rFonts w:ascii="宋体" w:eastAsia="宋体" w:hAnsi="宋体" w:cs="宋体"/>
                <w:sz w:val="24"/>
                <w:szCs w:val="24"/>
              </w:rPr>
              <w:t>5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%RSD；</w:t>
            </w:r>
          </w:p>
        </w:tc>
      </w:tr>
      <w:tr w:rsidR="00050C11" w:rsidRPr="00050C11" w14:paraId="613D15EC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13033B8" w14:textId="1F05F2BF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</w:rPr>
              <w:t>3.2.3</w:t>
            </w:r>
            <w:r w:rsidRPr="00050C11">
              <w:t xml:space="preserve"> 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流量准确性</w:t>
            </w:r>
            <w:proofErr w:type="spellEnd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：≤</w:t>
            </w:r>
            <w:r w:rsidRPr="00050C11">
              <w:rPr>
                <w:rFonts w:ascii="宋体" w:eastAsia="宋体" w:hAnsi="宋体" w:cs="宋体"/>
                <w:sz w:val="24"/>
                <w:szCs w:val="24"/>
              </w:rPr>
              <w:t xml:space="preserve">0.1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% (水1 mL/min、80MPa)</w:t>
            </w:r>
          </w:p>
        </w:tc>
      </w:tr>
      <w:tr w:rsidR="00050C11" w:rsidRPr="00050C11" w14:paraId="44DC1C4F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F7EF724" w14:textId="76F0319B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★</w:t>
            </w:r>
            <w:r w:rsidRPr="00050C11">
              <w:rPr>
                <w:rFonts w:hint="eastAsia"/>
                <w:lang w:eastAsia="zh-CN"/>
              </w:rPr>
              <w:t>3.2.4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最大操作压力：≥ 1</w:t>
            </w:r>
            <w:r w:rsidR="003D7667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30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MPa；</w:t>
            </w:r>
          </w:p>
        </w:tc>
      </w:tr>
      <w:tr w:rsidR="00050C11" w:rsidRPr="00050C11" w14:paraId="13A8E0F2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4B36E2D5" w14:textId="4DEAED3F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3.2.5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梯度洗脱：0～100%，递增率≥0.4%</w:t>
            </w:r>
          </w:p>
        </w:tc>
      </w:tr>
      <w:tr w:rsidR="00050C11" w:rsidRPr="00050C11" w14:paraId="7D53AB53" w14:textId="77777777" w:rsidTr="00003FED">
        <w:trPr>
          <w:trHeight w:val="539"/>
        </w:trPr>
        <w:tc>
          <w:tcPr>
            <w:tcW w:w="8500" w:type="dxa"/>
          </w:tcPr>
          <w:p w14:paraId="50CA560A" w14:textId="181C7217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.3 </w:t>
            </w:r>
            <w:proofErr w:type="spellStart"/>
            <w:r w:rsidRPr="00050C11">
              <w:rPr>
                <w:rFonts w:hint="eastAsia"/>
              </w:rPr>
              <w:t>自动进样器管理系统</w:t>
            </w:r>
            <w:proofErr w:type="spellEnd"/>
          </w:p>
        </w:tc>
      </w:tr>
      <w:tr w:rsidR="00050C11" w:rsidRPr="00050C11" w14:paraId="7A756CFA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DE08C5C" w14:textId="25828367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.3.1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进样方式：</w:t>
            </w:r>
            <w:proofErr w:type="gramStart"/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全量进样方</w:t>
            </w:r>
            <w:proofErr w:type="gramEnd"/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式 （高精度计量泵）</w:t>
            </w:r>
          </w:p>
        </w:tc>
      </w:tr>
      <w:tr w:rsidR="00050C11" w:rsidRPr="00050C11" w14:paraId="61EA024E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5E29E92" w14:textId="2BC86DFA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.3.2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样品容量：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216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位以上（2ml样品瓶），可扩展至400位以上；</w:t>
            </w:r>
          </w:p>
        </w:tc>
      </w:tr>
      <w:tr w:rsidR="00050C11" w:rsidRPr="00050C11" w14:paraId="3D94B725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69675E2C" w14:textId="280B46A6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.3.3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进样范围：0.1-100 μ L</w:t>
            </w:r>
          </w:p>
        </w:tc>
      </w:tr>
      <w:tr w:rsidR="00050C11" w:rsidRPr="00050C11" w14:paraId="57FC6ED6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D42D545" w14:textId="791B4D47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3.3.4 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进样准确度</w:t>
            </w:r>
            <w:proofErr w:type="spellEnd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 xml:space="preserve">：≤ </w:t>
            </w:r>
            <w:r w:rsidRPr="00050C11">
              <w:rPr>
                <w:rFonts w:ascii="宋体" w:eastAsia="宋体" w:hAnsi="宋体" w:cs="宋体"/>
                <w:sz w:val="24"/>
                <w:szCs w:val="24"/>
              </w:rPr>
              <w:t>0.5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 xml:space="preserve"> %</w:t>
            </w:r>
          </w:p>
        </w:tc>
      </w:tr>
      <w:tr w:rsidR="00050C11" w:rsidRPr="00050C11" w14:paraId="2E39CF33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A34FF7B" w14:textId="69FA1699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.3.5 </w:t>
            </w:r>
            <w:proofErr w:type="spellStart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进样精度</w:t>
            </w:r>
            <w:proofErr w:type="spellEnd"/>
            <w:r w:rsidRPr="00050C11">
              <w:rPr>
                <w:rFonts w:ascii="宋体" w:eastAsia="宋体" w:hAnsi="宋体" w:cs="宋体" w:hint="eastAsia"/>
                <w:sz w:val="24"/>
                <w:szCs w:val="24"/>
              </w:rPr>
              <w:t>：≤ 0.15% RSD</w:t>
            </w:r>
          </w:p>
        </w:tc>
      </w:tr>
      <w:tr w:rsidR="00050C11" w:rsidRPr="00050C11" w14:paraId="67320C69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ACEB63C" w14:textId="25C4B4EC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▲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3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.3.6 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交叉污染：咖啡因≤0.00</w:t>
            </w:r>
            <w:r w:rsidRPr="00050C1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15</w:t>
            </w:r>
            <w:r w:rsidRPr="00050C1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%（5µL，无清洗模式下）</w:t>
            </w:r>
          </w:p>
        </w:tc>
      </w:tr>
      <w:tr w:rsidR="00050C11" w:rsidRPr="00050C11" w14:paraId="25A55F7D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61318A7" w14:textId="26D919AB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.3.7 </w:t>
            </w:r>
            <w:r w:rsidRPr="00050C11">
              <w:rPr>
                <w:rFonts w:hint="eastAsia"/>
                <w:lang w:eastAsia="zh-CN"/>
              </w:rPr>
              <w:t>进样循环时间：≤</w:t>
            </w:r>
            <w:r w:rsidRPr="00050C11">
              <w:rPr>
                <w:lang w:eastAsia="zh-CN"/>
              </w:rPr>
              <w:t>8</w:t>
            </w:r>
            <w:r w:rsidRPr="00050C11">
              <w:rPr>
                <w:rFonts w:hint="eastAsia"/>
                <w:lang w:eastAsia="zh-CN"/>
              </w:rPr>
              <w:t>s</w:t>
            </w:r>
            <w:r w:rsidRPr="00050C11">
              <w:rPr>
                <w:rFonts w:hint="eastAsia"/>
                <w:lang w:eastAsia="zh-CN"/>
              </w:rPr>
              <w:t>，具有双针进样升级空间；</w:t>
            </w:r>
          </w:p>
        </w:tc>
      </w:tr>
      <w:tr w:rsidR="00050C11" w:rsidRPr="00050C11" w14:paraId="2A1E7E27" w14:textId="77777777" w:rsidTr="00003FED">
        <w:trPr>
          <w:trHeight w:val="539"/>
        </w:trPr>
        <w:tc>
          <w:tcPr>
            <w:tcW w:w="8500" w:type="dxa"/>
          </w:tcPr>
          <w:p w14:paraId="544D0751" w14:textId="63E84F39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.4 </w:t>
            </w:r>
            <w:proofErr w:type="spellStart"/>
            <w:r w:rsidRPr="00050C11">
              <w:rPr>
                <w:rFonts w:hint="eastAsia"/>
              </w:rPr>
              <w:t>柱温箱</w:t>
            </w:r>
            <w:proofErr w:type="spellEnd"/>
          </w:p>
        </w:tc>
      </w:tr>
      <w:tr w:rsidR="00050C11" w:rsidRPr="00050C11" w14:paraId="4A01E706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6EDA5BD5" w14:textId="5F159F4E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</w:rPr>
              <w:lastRenderedPageBreak/>
              <w:t>3.4.1</w:t>
            </w:r>
            <w:r w:rsidRPr="00050C11">
              <w:t xml:space="preserve"> </w:t>
            </w:r>
            <w:r w:rsidRPr="00050C11">
              <w:rPr>
                <w:rFonts w:hint="eastAsia"/>
              </w:rPr>
              <w:t>温控范围：</w:t>
            </w:r>
            <w:r w:rsidRPr="00050C11">
              <w:rPr>
                <w:rFonts w:hint="eastAsia"/>
                <w:lang w:eastAsia="zh-CN"/>
              </w:rPr>
              <w:t>5</w:t>
            </w:r>
            <w:r w:rsidRPr="00050C11">
              <w:rPr>
                <w:rFonts w:hint="eastAsia"/>
              </w:rPr>
              <w:t>~ 8</w:t>
            </w:r>
            <w:r w:rsidRPr="00050C11">
              <w:t>5</w:t>
            </w:r>
            <w:r w:rsidRPr="00050C11">
              <w:rPr>
                <w:rFonts w:hint="eastAsia"/>
              </w:rPr>
              <w:t>℃；</w:t>
            </w:r>
          </w:p>
        </w:tc>
      </w:tr>
      <w:tr w:rsidR="00050C11" w:rsidRPr="00050C11" w14:paraId="57C91724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4608B9B4" w14:textId="426EEFC4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</w:rPr>
              <w:t>3.4.2</w:t>
            </w:r>
            <w:r w:rsidRPr="00050C11">
              <w:t xml:space="preserve"> </w:t>
            </w:r>
            <w:proofErr w:type="spellStart"/>
            <w:r w:rsidRPr="00050C11">
              <w:rPr>
                <w:rFonts w:hint="eastAsia"/>
              </w:rPr>
              <w:t>控温稳定新</w:t>
            </w:r>
            <w:proofErr w:type="spellEnd"/>
            <w:r w:rsidRPr="00050C11">
              <w:rPr>
                <w:rFonts w:hint="eastAsia"/>
              </w:rPr>
              <w:t>：≤</w:t>
            </w:r>
            <w:r w:rsidRPr="00050C11">
              <w:rPr>
                <w:rFonts w:hint="eastAsia"/>
              </w:rPr>
              <w:t>0.</w:t>
            </w:r>
            <w:r w:rsidRPr="00050C11">
              <w:t>05</w:t>
            </w:r>
            <w:r w:rsidRPr="00050C11">
              <w:rPr>
                <w:rFonts w:hint="eastAsia"/>
              </w:rPr>
              <w:t>℃；</w:t>
            </w:r>
          </w:p>
        </w:tc>
      </w:tr>
      <w:tr w:rsidR="00050C11" w:rsidRPr="00050C11" w14:paraId="3180E271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5889975E" w14:textId="48ED5433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3.4.</w:t>
            </w:r>
            <w:r w:rsidRPr="00050C11">
              <w:rPr>
                <w:lang w:eastAsia="zh-CN"/>
              </w:rPr>
              <w:t xml:space="preserve">3 </w:t>
            </w:r>
            <w:r w:rsidRPr="00050C11">
              <w:rPr>
                <w:rFonts w:hint="eastAsia"/>
                <w:lang w:eastAsia="zh-CN"/>
              </w:rPr>
              <w:t>容量：≥</w:t>
            </w:r>
            <w:r w:rsidRPr="00050C11">
              <w:rPr>
                <w:rFonts w:hint="eastAsia"/>
                <w:lang w:eastAsia="zh-CN"/>
              </w:rPr>
              <w:t>2</w:t>
            </w:r>
            <w:r w:rsidRPr="00050C11">
              <w:rPr>
                <w:rFonts w:hint="eastAsia"/>
                <w:lang w:eastAsia="zh-CN"/>
              </w:rPr>
              <w:t>根，</w:t>
            </w:r>
            <w:r w:rsidRPr="00050C11">
              <w:rPr>
                <w:rFonts w:hint="eastAsia"/>
                <w:lang w:eastAsia="zh-CN"/>
              </w:rPr>
              <w:t>15 cm</w:t>
            </w:r>
            <w:proofErr w:type="gramStart"/>
            <w:r w:rsidRPr="00050C11">
              <w:rPr>
                <w:rFonts w:hint="eastAsia"/>
                <w:lang w:eastAsia="zh-CN"/>
              </w:rPr>
              <w:t>以上柱</w:t>
            </w:r>
            <w:proofErr w:type="gramEnd"/>
            <w:r w:rsidRPr="00050C11">
              <w:rPr>
                <w:rFonts w:hint="eastAsia"/>
                <w:lang w:eastAsia="zh-CN"/>
              </w:rPr>
              <w:t>长色谱柱</w:t>
            </w:r>
            <w:r w:rsidRPr="00050C11">
              <w:rPr>
                <w:rFonts w:hint="eastAsia"/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；</w:t>
            </w:r>
          </w:p>
        </w:tc>
      </w:tr>
      <w:tr w:rsidR="00050C11" w:rsidRPr="00050C11" w14:paraId="01AB2E4D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7FF311A0" w14:textId="77777777" w:rsidR="00003FED" w:rsidRDefault="00003FED" w:rsidP="00720397">
            <w:pPr>
              <w:pStyle w:val="8"/>
              <w:autoSpaceDN w:val="0"/>
              <w:rPr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3.4.</w:t>
            </w:r>
            <w:r w:rsidRPr="00050C11">
              <w:rPr>
                <w:lang w:eastAsia="zh-CN"/>
              </w:rPr>
              <w:t xml:space="preserve">4 </w:t>
            </w:r>
            <w:proofErr w:type="gramStart"/>
            <w:r w:rsidRPr="00050C11">
              <w:rPr>
                <w:rFonts w:hint="eastAsia"/>
                <w:lang w:eastAsia="zh-CN"/>
              </w:rPr>
              <w:t>柱温箱</w:t>
            </w:r>
            <w:proofErr w:type="gramEnd"/>
            <w:r w:rsidRPr="00050C11">
              <w:rPr>
                <w:rFonts w:hint="eastAsia"/>
                <w:lang w:eastAsia="zh-CN"/>
              </w:rPr>
              <w:t>内部可加装不同切换阀实现不同应用功能，在仪器控制界面能够直观显示</w:t>
            </w:r>
            <w:proofErr w:type="gramStart"/>
            <w:r w:rsidRPr="00050C11">
              <w:rPr>
                <w:rFonts w:hint="eastAsia"/>
                <w:lang w:eastAsia="zh-CN"/>
              </w:rPr>
              <w:t>阀当前</w:t>
            </w:r>
            <w:proofErr w:type="gramEnd"/>
            <w:r w:rsidRPr="00050C11">
              <w:rPr>
                <w:rFonts w:hint="eastAsia"/>
                <w:lang w:eastAsia="zh-CN"/>
              </w:rPr>
              <w:t>切换位置和状态，并提供截图证明；</w:t>
            </w:r>
          </w:p>
          <w:p w14:paraId="387BD51B" w14:textId="35888B9D" w:rsidR="00F46E8A" w:rsidRPr="00050C11" w:rsidRDefault="00F46E8A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260C4AD" wp14:editId="6565F4FD">
                  <wp:extent cx="5260340" cy="2185670"/>
                  <wp:effectExtent l="0" t="0" r="0" b="5080"/>
                  <wp:docPr id="15832143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1437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0340" cy="218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E8A" w:rsidRPr="00050C11" w14:paraId="36226D0E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26B2D858" w14:textId="609D0DCC" w:rsidR="00F46E8A" w:rsidRPr="00050C11" w:rsidRDefault="00F46E8A" w:rsidP="00720397">
            <w:pPr>
              <w:pStyle w:val="8"/>
              <w:autoSpaceDN w:val="0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4273CEE" wp14:editId="70592690">
                  <wp:extent cx="5260340" cy="2855595"/>
                  <wp:effectExtent l="0" t="0" r="0" b="1905"/>
                  <wp:docPr id="12743282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282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0340" cy="285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11" w:rsidRPr="00050C11" w14:paraId="0CED24C0" w14:textId="77777777" w:rsidTr="00003FED">
        <w:trPr>
          <w:trHeight w:val="539"/>
        </w:trPr>
        <w:tc>
          <w:tcPr>
            <w:tcW w:w="8500" w:type="dxa"/>
          </w:tcPr>
          <w:p w14:paraId="1F1BEA03" w14:textId="1D3A343D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 </w:t>
            </w:r>
            <w:proofErr w:type="spellStart"/>
            <w:r w:rsidRPr="00050C11">
              <w:rPr>
                <w:rFonts w:hint="eastAsia"/>
              </w:rPr>
              <w:t>荧光检测器</w:t>
            </w:r>
            <w:proofErr w:type="spellEnd"/>
          </w:p>
        </w:tc>
      </w:tr>
      <w:tr w:rsidR="00050C11" w:rsidRPr="00050C11" w14:paraId="3796D398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0A791F3" w14:textId="2A98602A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.5.1 </w:t>
            </w:r>
            <w:r w:rsidRPr="00050C11">
              <w:rPr>
                <w:rFonts w:hint="eastAsia"/>
              </w:rPr>
              <w:t>激发波长：</w:t>
            </w:r>
            <w:r w:rsidRPr="00050C11">
              <w:rPr>
                <w:rFonts w:hint="eastAsia"/>
              </w:rPr>
              <w:t>200-6</w:t>
            </w:r>
            <w:r w:rsidR="000E0226">
              <w:t>5</w:t>
            </w:r>
            <w:r w:rsidRPr="00050C11">
              <w:rPr>
                <w:rFonts w:hint="eastAsia"/>
              </w:rPr>
              <w:t>0nm</w:t>
            </w:r>
          </w:p>
        </w:tc>
      </w:tr>
      <w:tr w:rsidR="00050C11" w:rsidRPr="00050C11" w14:paraId="2E5E15F9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30405087" w14:textId="6C6A95E7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.5.2 </w:t>
            </w:r>
            <w:r w:rsidRPr="00050C11">
              <w:rPr>
                <w:rFonts w:hint="eastAsia"/>
              </w:rPr>
              <w:t>发射波长：</w:t>
            </w:r>
            <w:r w:rsidR="000E0226" w:rsidRPr="00050C11">
              <w:rPr>
                <w:rFonts w:hint="eastAsia"/>
              </w:rPr>
              <w:t>200-6</w:t>
            </w:r>
            <w:r w:rsidR="000E0226">
              <w:t>5</w:t>
            </w:r>
            <w:r w:rsidR="000E0226" w:rsidRPr="00050C11">
              <w:rPr>
                <w:rFonts w:hint="eastAsia"/>
              </w:rPr>
              <w:t>0</w:t>
            </w:r>
            <w:r w:rsidRPr="00050C11">
              <w:rPr>
                <w:rFonts w:hint="eastAsia"/>
              </w:rPr>
              <w:t>nm</w:t>
            </w:r>
          </w:p>
        </w:tc>
      </w:tr>
      <w:tr w:rsidR="00050C11" w:rsidRPr="00050C11" w14:paraId="74DC0C13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6A7DBD82" w14:textId="4EAE82CF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lastRenderedPageBreak/>
              <w:t>3</w:t>
            </w:r>
            <w:r w:rsidRPr="00050C11">
              <w:rPr>
                <w:lang w:eastAsia="zh-CN"/>
              </w:rPr>
              <w:t xml:space="preserve">.5.3 </w:t>
            </w:r>
            <w:proofErr w:type="spellStart"/>
            <w:r w:rsidRPr="00050C11">
              <w:rPr>
                <w:rFonts w:hint="eastAsia"/>
              </w:rPr>
              <w:t>波长重现性</w:t>
            </w:r>
            <w:proofErr w:type="spellEnd"/>
            <w:r w:rsidRPr="00050C11">
              <w:rPr>
                <w:rFonts w:hint="eastAsia"/>
              </w:rPr>
              <w:t>：≤</w:t>
            </w:r>
            <w:r w:rsidRPr="00050C11">
              <w:rPr>
                <w:rFonts w:hint="eastAsia"/>
              </w:rPr>
              <w:t>0.2nm</w:t>
            </w:r>
          </w:p>
        </w:tc>
      </w:tr>
      <w:tr w:rsidR="00050C11" w:rsidRPr="00050C11" w14:paraId="723FEED9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38C82BAA" w14:textId="40A85329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.5.4 </w:t>
            </w:r>
            <w:proofErr w:type="spellStart"/>
            <w:r w:rsidRPr="00050C11">
              <w:rPr>
                <w:rFonts w:hint="eastAsia"/>
              </w:rPr>
              <w:t>波长准确度</w:t>
            </w:r>
            <w:proofErr w:type="spellEnd"/>
            <w:r w:rsidRPr="00050C11">
              <w:rPr>
                <w:rFonts w:hint="eastAsia"/>
              </w:rPr>
              <w:t>：≤</w:t>
            </w:r>
            <w:r w:rsidRPr="00050C11">
              <w:rPr>
                <w:rFonts w:hint="eastAsia"/>
              </w:rPr>
              <w:t>2nm</w:t>
            </w:r>
          </w:p>
        </w:tc>
      </w:tr>
      <w:tr w:rsidR="00050C11" w:rsidRPr="00050C11" w14:paraId="338B4D78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19BAEFB9" w14:textId="175D430E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.5.5 </w:t>
            </w:r>
            <w:proofErr w:type="spellStart"/>
            <w:r w:rsidRPr="00050C11">
              <w:rPr>
                <w:rFonts w:hint="eastAsia"/>
              </w:rPr>
              <w:t>流通池</w:t>
            </w:r>
            <w:proofErr w:type="spellEnd"/>
            <w:r w:rsidRPr="00050C11">
              <w:rPr>
                <w:rFonts w:hint="eastAsia"/>
              </w:rPr>
              <w:t>：≤</w:t>
            </w:r>
            <w:r w:rsidRPr="00050C11">
              <w:rPr>
                <w:rFonts w:hint="eastAsia"/>
              </w:rPr>
              <w:t xml:space="preserve">12 </w:t>
            </w:r>
            <w:proofErr w:type="spellStart"/>
            <w:r w:rsidRPr="00050C11">
              <w:rPr>
                <w:rFonts w:hint="eastAsia"/>
              </w:rPr>
              <w:t>μ</w:t>
            </w:r>
            <w:r w:rsidRPr="00050C11">
              <w:rPr>
                <w:rFonts w:hint="eastAsia"/>
              </w:rPr>
              <w:t>L</w:t>
            </w:r>
            <w:proofErr w:type="spellEnd"/>
          </w:p>
        </w:tc>
      </w:tr>
      <w:tr w:rsidR="00050C11" w:rsidRPr="00050C11" w14:paraId="4D5ADC28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227D674" w14:textId="390CBA79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.5.6 </w:t>
            </w:r>
            <w:r w:rsidRPr="00050C11">
              <w:rPr>
                <w:rFonts w:hint="eastAsia"/>
                <w:lang w:eastAsia="zh-CN"/>
              </w:rPr>
              <w:t>检测器具有快速在线扫描能力和光谱数据分析功能</w:t>
            </w:r>
          </w:p>
        </w:tc>
      </w:tr>
      <w:tr w:rsidR="00050C11" w:rsidRPr="00050C11" w14:paraId="349D9878" w14:textId="77777777" w:rsidTr="00003FED">
        <w:trPr>
          <w:trHeight w:val="539"/>
        </w:trPr>
        <w:tc>
          <w:tcPr>
            <w:tcW w:w="8500" w:type="dxa"/>
          </w:tcPr>
          <w:p w14:paraId="31BCD755" w14:textId="3AEBFA81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.6 </w:t>
            </w:r>
            <w:proofErr w:type="spellStart"/>
            <w:r w:rsidRPr="00050C11">
              <w:rPr>
                <w:rFonts w:hint="eastAsia"/>
              </w:rPr>
              <w:t>柱后衍生系统</w:t>
            </w:r>
            <w:proofErr w:type="spellEnd"/>
          </w:p>
        </w:tc>
      </w:tr>
      <w:tr w:rsidR="00050C11" w:rsidRPr="00050C11" w14:paraId="17708931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1CEEFD1A" w14:textId="1F88BB06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.6.1 </w:t>
            </w:r>
            <w:r w:rsidRPr="00050C11">
              <w:rPr>
                <w:rFonts w:hint="eastAsia"/>
                <w:lang w:eastAsia="zh-CN"/>
              </w:rPr>
              <w:t>液相色谱工作站软件可以直接控制柱后衍生系统</w:t>
            </w:r>
          </w:p>
        </w:tc>
      </w:tr>
      <w:tr w:rsidR="00050C11" w:rsidRPr="00050C11" w14:paraId="20D7EA91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534BDFDC" w14:textId="30C52B41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.6.2 </w:t>
            </w:r>
            <w:r w:rsidRPr="00050C11">
              <w:rPr>
                <w:rFonts w:hint="eastAsia"/>
                <w:lang w:eastAsia="zh-CN"/>
              </w:rPr>
              <w:t>柱后衍生系统包含水解流路、双衍生流路和化学反应单元，可以完成氨基甲酸酯类农药的检测及草甘</w:t>
            </w:r>
            <w:proofErr w:type="gramStart"/>
            <w:r w:rsidRPr="00050C11">
              <w:rPr>
                <w:rFonts w:hint="eastAsia"/>
                <w:lang w:eastAsia="zh-CN"/>
              </w:rPr>
              <w:t>膦</w:t>
            </w:r>
            <w:proofErr w:type="gramEnd"/>
            <w:r w:rsidRPr="00050C11">
              <w:rPr>
                <w:rFonts w:hint="eastAsia"/>
                <w:lang w:eastAsia="zh-CN"/>
              </w:rPr>
              <w:t>类样品的检测</w:t>
            </w:r>
          </w:p>
        </w:tc>
      </w:tr>
      <w:tr w:rsidR="00050C11" w:rsidRPr="00050C11" w14:paraId="5DE5EF29" w14:textId="77777777" w:rsidTr="00003FED">
        <w:trPr>
          <w:trHeight w:val="539"/>
        </w:trPr>
        <w:tc>
          <w:tcPr>
            <w:tcW w:w="8500" w:type="dxa"/>
          </w:tcPr>
          <w:p w14:paraId="164E88E1" w14:textId="08971D5F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</w:rPr>
            </w:pPr>
            <w:r w:rsidRPr="00050C11">
              <w:rPr>
                <w:rFonts w:hint="eastAsia"/>
                <w:lang w:eastAsia="zh-CN"/>
              </w:rPr>
              <w:t>3</w:t>
            </w:r>
            <w:r w:rsidRPr="00050C11">
              <w:rPr>
                <w:lang w:eastAsia="zh-CN"/>
              </w:rPr>
              <w:t xml:space="preserve">.7 </w:t>
            </w:r>
            <w:proofErr w:type="spellStart"/>
            <w:r w:rsidRPr="00050C11">
              <w:rPr>
                <w:rFonts w:hint="eastAsia"/>
              </w:rPr>
              <w:t>软件及工作站</w:t>
            </w:r>
            <w:proofErr w:type="spellEnd"/>
          </w:p>
        </w:tc>
      </w:tr>
      <w:tr w:rsidR="00050C11" w:rsidRPr="00050C11" w14:paraId="11D84747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5914E66A" w14:textId="15B3F41D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3.7.1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免费提供独立的仪器诊断和监测软件（独立于色谱工作站），全面诊断测试所有模块，并记录归档</w:t>
            </w:r>
          </w:p>
        </w:tc>
      </w:tr>
      <w:tr w:rsidR="00050C11" w:rsidRPr="00050C11" w14:paraId="13AAAC3D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31332F4F" w14:textId="0B65024E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3.7.</w:t>
            </w:r>
            <w:r w:rsidRPr="00050C11">
              <w:rPr>
                <w:lang w:eastAsia="zh-CN"/>
              </w:rPr>
              <w:t xml:space="preserve">2 </w:t>
            </w:r>
            <w:r w:rsidRPr="00050C11">
              <w:rPr>
                <w:rFonts w:hint="eastAsia"/>
                <w:lang w:eastAsia="zh-CN"/>
              </w:rPr>
              <w:t>具备远程仪器控制功能，可从连接到服务器的任何控制面板中配置和启动仪器</w:t>
            </w:r>
          </w:p>
        </w:tc>
      </w:tr>
      <w:tr w:rsidR="00050C11" w:rsidRPr="00050C11" w14:paraId="77B0523A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159E5F07" w14:textId="02684E1B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3.7.</w:t>
            </w:r>
            <w:r w:rsidRPr="00050C11">
              <w:rPr>
                <w:lang w:eastAsia="zh-CN"/>
              </w:rPr>
              <w:t xml:space="preserve">3 </w:t>
            </w:r>
            <w:r w:rsidRPr="00050C11">
              <w:rPr>
                <w:rFonts w:hint="eastAsia"/>
                <w:lang w:eastAsia="zh-CN"/>
              </w:rPr>
              <w:t>具备批处理浏览色谱图，快速组织和查看结果，自动分析，可自动采样、数据处理和生成报告的功能</w:t>
            </w:r>
          </w:p>
        </w:tc>
      </w:tr>
      <w:tr w:rsidR="00050C11" w:rsidRPr="00050C11" w14:paraId="779FEBBA" w14:textId="77777777" w:rsidTr="00003FED">
        <w:trPr>
          <w:trHeight w:val="539"/>
        </w:trPr>
        <w:tc>
          <w:tcPr>
            <w:tcW w:w="8500" w:type="dxa"/>
          </w:tcPr>
          <w:p w14:paraId="7C44D4AD" w14:textId="42E6157E" w:rsidR="00003FED" w:rsidRPr="00050C11" w:rsidRDefault="00003FED" w:rsidP="005B00AA">
            <w:pPr>
              <w:pStyle w:val="3431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 w:rsidRPr="00050C11">
              <w:rPr>
                <w:rFonts w:ascii="宋体" w:hAnsi="宋体" w:cs="宋体" w:hint="eastAsia"/>
                <w:sz w:val="24"/>
                <w:szCs w:val="24"/>
                <w:lang w:eastAsia="zh-CN"/>
              </w:rPr>
              <w:t>4</w:t>
            </w:r>
            <w:r w:rsidRPr="00050C11">
              <w:rPr>
                <w:rFonts w:ascii="宋体" w:hAnsi="宋体" w:cs="宋体"/>
                <w:sz w:val="24"/>
                <w:szCs w:val="24"/>
                <w:lang w:eastAsia="zh-CN"/>
              </w:rPr>
              <w:t>.</w:t>
            </w:r>
            <w:r w:rsidRPr="00050C11">
              <w:rPr>
                <w:rFonts w:ascii="宋体" w:hAnsi="宋体" w:cs="宋体" w:hint="eastAsia"/>
                <w:sz w:val="24"/>
                <w:szCs w:val="24"/>
              </w:rPr>
              <w:t>主要配置</w:t>
            </w:r>
          </w:p>
        </w:tc>
      </w:tr>
      <w:tr w:rsidR="00050C11" w:rsidRPr="00050C11" w14:paraId="5B8B0AEB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4D233A93" w14:textId="58D4FF76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★</w:t>
            </w:r>
            <w:r w:rsidRPr="00050C11">
              <w:rPr>
                <w:rFonts w:hint="eastAsia"/>
                <w:lang w:eastAsia="zh-CN"/>
              </w:rPr>
              <w:t>4.1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超高效液相色谱流动相四元泵</w:t>
            </w:r>
            <w:r w:rsidRPr="00050C11">
              <w:rPr>
                <w:rFonts w:hint="eastAsia"/>
                <w:lang w:eastAsia="zh-CN"/>
              </w:rPr>
              <w:t>(</w:t>
            </w:r>
            <w:r w:rsidRPr="00050C11">
              <w:rPr>
                <w:rFonts w:hint="eastAsia"/>
                <w:lang w:eastAsia="zh-CN"/>
              </w:rPr>
              <w:t>内置脱气机</w:t>
            </w:r>
            <w:r w:rsidRPr="00050C11">
              <w:rPr>
                <w:rFonts w:hint="eastAsia"/>
                <w:lang w:eastAsia="zh-CN"/>
              </w:rPr>
              <w:t>)</w:t>
            </w:r>
            <w:r w:rsidRPr="00050C11">
              <w:rPr>
                <w:rFonts w:hint="eastAsia"/>
                <w:lang w:eastAsia="zh-CN"/>
              </w:rPr>
              <w:t>（最高耐压</w:t>
            </w:r>
            <w:r w:rsidRPr="00050C11">
              <w:rPr>
                <w:rFonts w:hint="eastAsia"/>
                <w:lang w:eastAsia="zh-CN"/>
              </w:rPr>
              <w:t>130MPa</w:t>
            </w:r>
            <w:r w:rsidRPr="00050C11">
              <w:rPr>
                <w:rFonts w:hint="eastAsia"/>
                <w:lang w:eastAsia="zh-CN"/>
              </w:rPr>
              <w:t>）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台，混合室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个，切换阀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个；自动进样器</w:t>
            </w:r>
            <w:r w:rsidRPr="00050C11">
              <w:rPr>
                <w:rFonts w:hint="eastAsia"/>
                <w:lang w:eastAsia="zh-CN"/>
              </w:rPr>
              <w:t xml:space="preserve"> 1</w:t>
            </w:r>
            <w:r w:rsidRPr="00050C11">
              <w:rPr>
                <w:rFonts w:hint="eastAsia"/>
                <w:lang w:eastAsia="zh-CN"/>
              </w:rPr>
              <w:t>台；</w:t>
            </w:r>
            <w:proofErr w:type="gramStart"/>
            <w:r w:rsidRPr="00050C11">
              <w:rPr>
                <w:rFonts w:hint="eastAsia"/>
                <w:lang w:eastAsia="zh-CN"/>
              </w:rPr>
              <w:t>柱温箱</w:t>
            </w:r>
            <w:proofErr w:type="gramEnd"/>
            <w:r w:rsidRPr="00050C11">
              <w:rPr>
                <w:rFonts w:hint="eastAsia"/>
                <w:lang w:eastAsia="zh-CN"/>
              </w:rPr>
              <w:t xml:space="preserve"> 1</w:t>
            </w:r>
            <w:r w:rsidRPr="00050C11">
              <w:rPr>
                <w:rFonts w:hint="eastAsia"/>
                <w:lang w:eastAsia="zh-CN"/>
              </w:rPr>
              <w:t>台；荧光检测器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套；双泵双柱后衍生系统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套（双柱后衍生输液泵、双柱后衍生反应器、柱后衍生反应组件等）</w:t>
            </w:r>
          </w:p>
        </w:tc>
      </w:tr>
      <w:tr w:rsidR="00050C11" w:rsidRPr="00050C11" w14:paraId="1BAF0401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002EBA55" w14:textId="4E367396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★</w:t>
            </w:r>
            <w:r w:rsidRPr="00050C11">
              <w:rPr>
                <w:rFonts w:hint="eastAsia"/>
                <w:lang w:eastAsia="zh-CN"/>
              </w:rPr>
              <w:t>4.2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配套使用电脑（相当于或优于</w:t>
            </w:r>
            <w:r w:rsidRPr="00050C11">
              <w:rPr>
                <w:rFonts w:hint="eastAsia"/>
                <w:lang w:eastAsia="zh-CN"/>
              </w:rPr>
              <w:t>6</w:t>
            </w:r>
            <w:r w:rsidRPr="00050C11">
              <w:rPr>
                <w:rFonts w:hint="eastAsia"/>
                <w:lang w:eastAsia="zh-CN"/>
              </w:rPr>
              <w:t>核心</w:t>
            </w:r>
            <w:r w:rsidRPr="00050C11">
              <w:rPr>
                <w:rFonts w:hint="eastAsia"/>
                <w:lang w:eastAsia="zh-CN"/>
              </w:rPr>
              <w:t>12</w:t>
            </w:r>
            <w:r w:rsidRPr="00050C11">
              <w:rPr>
                <w:rFonts w:hint="eastAsia"/>
                <w:lang w:eastAsia="zh-CN"/>
              </w:rPr>
              <w:t>线程，单核主频</w:t>
            </w:r>
            <w:r w:rsidRPr="00050C11">
              <w:rPr>
                <w:rFonts w:hint="eastAsia"/>
                <w:lang w:eastAsia="zh-CN"/>
              </w:rPr>
              <w:t>4.4GHz</w:t>
            </w:r>
            <w:r w:rsidRPr="00050C11">
              <w:rPr>
                <w:rFonts w:hint="eastAsia"/>
                <w:lang w:eastAsia="zh-CN"/>
              </w:rPr>
              <w:t>的</w:t>
            </w:r>
            <w:r w:rsidRPr="00050C11">
              <w:rPr>
                <w:rFonts w:hint="eastAsia"/>
                <w:lang w:eastAsia="zh-CN"/>
              </w:rPr>
              <w:t>CPU</w:t>
            </w:r>
            <w:r w:rsidRPr="00050C11">
              <w:rPr>
                <w:rFonts w:hint="eastAsia"/>
                <w:lang w:eastAsia="zh-CN"/>
              </w:rPr>
              <w:t>，</w:t>
            </w:r>
            <w:r w:rsidRPr="00050C11">
              <w:rPr>
                <w:rFonts w:hint="eastAsia"/>
                <w:lang w:eastAsia="zh-CN"/>
              </w:rPr>
              <w:t>8GB</w:t>
            </w:r>
            <w:r w:rsidRPr="00050C11">
              <w:rPr>
                <w:rFonts w:hint="eastAsia"/>
                <w:lang w:eastAsia="zh-CN"/>
              </w:rPr>
              <w:t>内存</w:t>
            </w:r>
            <w:r w:rsidRPr="00050C11">
              <w:rPr>
                <w:rFonts w:hint="eastAsia"/>
                <w:lang w:eastAsia="zh-CN"/>
              </w:rPr>
              <w:t>,1T</w:t>
            </w:r>
            <w:r w:rsidRPr="00050C11">
              <w:rPr>
                <w:rFonts w:hint="eastAsia"/>
                <w:lang w:eastAsia="zh-CN"/>
              </w:rPr>
              <w:t>硬盘</w:t>
            </w:r>
            <w:r w:rsidRPr="00050C11">
              <w:rPr>
                <w:rFonts w:hint="eastAsia"/>
                <w:lang w:eastAsia="zh-CN"/>
              </w:rPr>
              <w:t xml:space="preserve">, </w:t>
            </w:r>
            <w:r w:rsidRPr="00050C11">
              <w:rPr>
                <w:rFonts w:hint="eastAsia"/>
                <w:lang w:eastAsia="zh-CN"/>
              </w:rPr>
              <w:t>独立显卡，</w:t>
            </w:r>
            <w:r w:rsidRPr="00050C11">
              <w:rPr>
                <w:rFonts w:hint="eastAsia"/>
                <w:lang w:eastAsia="zh-CN"/>
              </w:rPr>
              <w:t xml:space="preserve">DVD/CD-RW, </w:t>
            </w:r>
            <w:r w:rsidRPr="00050C11">
              <w:rPr>
                <w:rFonts w:hint="eastAsia"/>
                <w:lang w:eastAsia="zh-CN"/>
              </w:rPr>
              <w:t>含正版操作系统与仪器软件能兼容，液晶显示器）</w:t>
            </w:r>
            <w:r w:rsidRPr="00050C11">
              <w:rPr>
                <w:rFonts w:hint="eastAsia"/>
                <w:lang w:eastAsia="zh-CN"/>
              </w:rPr>
              <w:t xml:space="preserve"> 1</w:t>
            </w:r>
            <w:r w:rsidRPr="00050C11">
              <w:rPr>
                <w:rFonts w:hint="eastAsia"/>
                <w:lang w:eastAsia="zh-CN"/>
              </w:rPr>
              <w:t>套；激光打印设备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台；原厂软件及工作站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套，支持软件免费升级。</w:t>
            </w:r>
          </w:p>
        </w:tc>
      </w:tr>
      <w:tr w:rsidR="00050C11" w:rsidRPr="00050C11" w14:paraId="49ECBD4E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24396BE4" w14:textId="171FBA53" w:rsidR="00003FED" w:rsidRPr="00050C11" w:rsidRDefault="00003FED" w:rsidP="00720397">
            <w:pPr>
              <w:pStyle w:val="8"/>
              <w:autoSpaceDN w:val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050C11">
              <w:rPr>
                <w:rFonts w:hint="eastAsia"/>
                <w:lang w:eastAsia="zh-CN"/>
              </w:rPr>
              <w:t>★</w:t>
            </w:r>
            <w:r w:rsidRPr="00050C11">
              <w:rPr>
                <w:rFonts w:hint="eastAsia"/>
                <w:lang w:eastAsia="zh-CN"/>
              </w:rPr>
              <w:t>4.3</w:t>
            </w:r>
            <w:r w:rsidRPr="00050C11">
              <w:rPr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消耗品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套。包含：</w:t>
            </w:r>
            <w:r w:rsidRPr="00050C11">
              <w:rPr>
                <w:rFonts w:hint="eastAsia"/>
                <w:lang w:eastAsia="zh-CN"/>
              </w:rPr>
              <w:t>C8</w:t>
            </w:r>
            <w:r w:rsidRPr="00050C11">
              <w:rPr>
                <w:rFonts w:hint="eastAsia"/>
                <w:lang w:eastAsia="zh-CN"/>
              </w:rPr>
              <w:t>及</w:t>
            </w:r>
            <w:r w:rsidRPr="00050C11">
              <w:rPr>
                <w:rFonts w:hint="eastAsia"/>
                <w:lang w:eastAsia="zh-CN"/>
              </w:rPr>
              <w:t>C18</w:t>
            </w:r>
            <w:r w:rsidRPr="00050C11">
              <w:rPr>
                <w:rFonts w:hint="eastAsia"/>
                <w:lang w:eastAsia="zh-CN"/>
              </w:rPr>
              <w:t>色谱柱各一根、氨基甲酸酯专用检测柱</w:t>
            </w:r>
            <w:r w:rsidRPr="00050C11">
              <w:rPr>
                <w:rFonts w:hint="eastAsia"/>
                <w:lang w:eastAsia="zh-CN"/>
              </w:rPr>
              <w:t xml:space="preserve"> </w:t>
            </w:r>
            <w:r w:rsidRPr="00050C11">
              <w:rPr>
                <w:rFonts w:hint="eastAsia"/>
                <w:lang w:eastAsia="zh-CN"/>
              </w:rPr>
              <w:t>规格：</w:t>
            </w:r>
            <w:r w:rsidRPr="00050C11">
              <w:rPr>
                <w:rFonts w:hint="eastAsia"/>
                <w:lang w:eastAsia="zh-CN"/>
              </w:rPr>
              <w:lastRenderedPageBreak/>
              <w:t xml:space="preserve">250mm*4.6mm </w:t>
            </w:r>
            <w:r w:rsidRPr="00050C11">
              <w:rPr>
                <w:rFonts w:hint="eastAsia"/>
                <w:lang w:eastAsia="zh-CN"/>
              </w:rPr>
              <w:t>一支、黄曲霉毒素免疫亲和柱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根、草甘</w:t>
            </w:r>
            <w:proofErr w:type="gramStart"/>
            <w:r w:rsidRPr="00050C11">
              <w:rPr>
                <w:rFonts w:hint="eastAsia"/>
                <w:lang w:eastAsia="zh-CN"/>
              </w:rPr>
              <w:t>膦</w:t>
            </w:r>
            <w:proofErr w:type="gramEnd"/>
            <w:r w:rsidRPr="00050C11">
              <w:rPr>
                <w:rFonts w:hint="eastAsia"/>
                <w:lang w:eastAsia="zh-CN"/>
              </w:rPr>
              <w:t>类样品专用离子交换柱</w:t>
            </w:r>
            <w:r w:rsidRPr="00050C11">
              <w:rPr>
                <w:rFonts w:hint="eastAsia"/>
                <w:lang w:eastAsia="zh-CN"/>
              </w:rPr>
              <w:t xml:space="preserve"> 150*4.0mm</w:t>
            </w:r>
            <w:r w:rsidRPr="00050C11">
              <w:rPr>
                <w:rFonts w:hint="eastAsia"/>
                <w:lang w:eastAsia="zh-CN"/>
              </w:rPr>
              <w:t>及保护柱一套，</w:t>
            </w:r>
            <w:r w:rsidRPr="00050C11">
              <w:rPr>
                <w:rFonts w:hint="eastAsia"/>
                <w:lang w:eastAsia="zh-CN"/>
              </w:rPr>
              <w:t>1L</w:t>
            </w:r>
            <w:r w:rsidRPr="00050C11">
              <w:rPr>
                <w:rFonts w:hint="eastAsia"/>
                <w:lang w:eastAsia="zh-CN"/>
              </w:rPr>
              <w:t>进口流动相试剂瓶</w:t>
            </w:r>
            <w:r w:rsidRPr="00050C11">
              <w:rPr>
                <w:rFonts w:hint="eastAsia"/>
                <w:lang w:eastAsia="zh-CN"/>
              </w:rPr>
              <w:t>12</w:t>
            </w:r>
            <w:r w:rsidRPr="00050C11">
              <w:rPr>
                <w:rFonts w:hint="eastAsia"/>
                <w:lang w:eastAsia="zh-CN"/>
              </w:rPr>
              <w:t>个、手拧接头</w:t>
            </w:r>
            <w:r w:rsidRPr="00050C11">
              <w:rPr>
                <w:rFonts w:hint="eastAsia"/>
                <w:lang w:eastAsia="zh-CN"/>
              </w:rPr>
              <w:t>10</w:t>
            </w:r>
            <w:r w:rsidRPr="00050C11">
              <w:rPr>
                <w:rFonts w:hint="eastAsia"/>
                <w:lang w:eastAsia="zh-CN"/>
              </w:rPr>
              <w:t>个、过滤白头</w:t>
            </w:r>
            <w:r w:rsidRPr="00050C11">
              <w:rPr>
                <w:rFonts w:hint="eastAsia"/>
                <w:lang w:eastAsia="zh-CN"/>
              </w:rPr>
              <w:t>10</w:t>
            </w:r>
            <w:r w:rsidRPr="00050C11">
              <w:rPr>
                <w:rFonts w:hint="eastAsia"/>
                <w:lang w:eastAsia="zh-CN"/>
              </w:rPr>
              <w:t>个，安装工具包</w:t>
            </w:r>
            <w:r w:rsidRPr="00050C11">
              <w:rPr>
                <w:rFonts w:hint="eastAsia"/>
                <w:lang w:eastAsia="zh-CN"/>
              </w:rPr>
              <w:t>1</w:t>
            </w:r>
            <w:r w:rsidRPr="00050C11">
              <w:rPr>
                <w:rFonts w:hint="eastAsia"/>
                <w:lang w:eastAsia="zh-CN"/>
              </w:rPr>
              <w:t>套。</w:t>
            </w:r>
          </w:p>
        </w:tc>
      </w:tr>
      <w:tr w:rsidR="00050C11" w:rsidRPr="00050C11" w14:paraId="5C59D3DB" w14:textId="77777777" w:rsidTr="00003FED">
        <w:trPr>
          <w:trHeight w:val="539"/>
        </w:trPr>
        <w:tc>
          <w:tcPr>
            <w:tcW w:w="8500" w:type="dxa"/>
            <w:vAlign w:val="center"/>
          </w:tcPr>
          <w:p w14:paraId="12297AD4" w14:textId="77777777" w:rsidR="00050C11" w:rsidRPr="00050C11" w:rsidRDefault="00050C11" w:rsidP="00720397">
            <w:pPr>
              <w:pStyle w:val="8"/>
              <w:autoSpaceDN w:val="0"/>
              <w:rPr>
                <w:lang w:eastAsia="zh-CN"/>
              </w:rPr>
            </w:pPr>
          </w:p>
        </w:tc>
      </w:tr>
    </w:tbl>
    <w:p w14:paraId="1A718454" w14:textId="77777777" w:rsidR="00003FED" w:rsidRPr="00050C11" w:rsidRDefault="00003FED" w:rsidP="00003FED">
      <w:pPr>
        <w:spacing w:beforeLines="50" w:before="156" w:afterLines="50" w:after="156" w:line="400" w:lineRule="exact"/>
        <w:jc w:val="left"/>
        <w:rPr>
          <w:rFonts w:eastAsia="方正楷体_GBK"/>
          <w:b/>
          <w:sz w:val="28"/>
          <w:szCs w:val="28"/>
        </w:rPr>
      </w:pPr>
    </w:p>
    <w:sectPr w:rsidR="00003FED" w:rsidRPr="0005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75CC" w14:textId="77777777" w:rsidR="0045284C" w:rsidRDefault="0045284C" w:rsidP="00F4360F">
      <w:r>
        <w:separator/>
      </w:r>
    </w:p>
  </w:endnote>
  <w:endnote w:type="continuationSeparator" w:id="0">
    <w:p w14:paraId="55C08A0E" w14:textId="77777777" w:rsidR="0045284C" w:rsidRDefault="0045284C" w:rsidP="00F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2F6C" w14:textId="77777777" w:rsidR="0045284C" w:rsidRDefault="0045284C" w:rsidP="00F4360F">
      <w:r>
        <w:separator/>
      </w:r>
    </w:p>
  </w:footnote>
  <w:footnote w:type="continuationSeparator" w:id="0">
    <w:p w14:paraId="5D74F179" w14:textId="77777777" w:rsidR="0045284C" w:rsidRDefault="0045284C" w:rsidP="00F4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9"/>
    <w:rsid w:val="00003FED"/>
    <w:rsid w:val="00050C11"/>
    <w:rsid w:val="0008517D"/>
    <w:rsid w:val="000E0226"/>
    <w:rsid w:val="001C2BFC"/>
    <w:rsid w:val="00311213"/>
    <w:rsid w:val="003271C6"/>
    <w:rsid w:val="003736B8"/>
    <w:rsid w:val="003D7667"/>
    <w:rsid w:val="0045284C"/>
    <w:rsid w:val="004F0385"/>
    <w:rsid w:val="004F1D4D"/>
    <w:rsid w:val="005952B8"/>
    <w:rsid w:val="005B00AA"/>
    <w:rsid w:val="005C0DA1"/>
    <w:rsid w:val="00606A04"/>
    <w:rsid w:val="006114FC"/>
    <w:rsid w:val="007E17B1"/>
    <w:rsid w:val="008D5AB8"/>
    <w:rsid w:val="00964DB9"/>
    <w:rsid w:val="00AE778D"/>
    <w:rsid w:val="00C1797D"/>
    <w:rsid w:val="00C207BD"/>
    <w:rsid w:val="00C72CAB"/>
    <w:rsid w:val="00C935B6"/>
    <w:rsid w:val="00CF62B9"/>
    <w:rsid w:val="00DF083E"/>
    <w:rsid w:val="00E94FAB"/>
    <w:rsid w:val="00F4360F"/>
    <w:rsid w:val="00F46E8A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4E59F"/>
  <w15:chartTrackingRefBased/>
  <w15:docId w15:val="{D5A31F79-CBCA-411E-A583-2F36857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0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6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60F"/>
    <w:rPr>
      <w:sz w:val="18"/>
      <w:szCs w:val="18"/>
    </w:rPr>
  </w:style>
  <w:style w:type="paragraph" w:customStyle="1" w:styleId="8">
    <w:name w:val="正文_8"/>
    <w:autoRedefine/>
    <w:qFormat/>
    <w:rsid w:val="00003FED"/>
    <w:pPr>
      <w:widowControl w:val="0"/>
      <w:jc w:val="both"/>
    </w:pPr>
    <w:rPr>
      <w:rFonts w:ascii="Times New Roman" w:eastAsia="方正黑体_GBK" w:hAnsi="Times New Roman" w:cs="Times New Roman"/>
      <w:lang w:eastAsia="en-US"/>
    </w:rPr>
  </w:style>
  <w:style w:type="paragraph" w:customStyle="1" w:styleId="34310">
    <w:name w:val="样式 343 10 磅"/>
    <w:next w:val="a"/>
    <w:rsid w:val="00003FED"/>
    <w:pPr>
      <w:widowControl w:val="0"/>
      <w:jc w:val="both"/>
    </w:pPr>
    <w:rPr>
      <w:rFonts w:ascii="Calibri" w:eastAsia="宋体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35EB-8D1C-44C8-AA4F-CBCAF7B8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C000643</dc:creator>
  <cp:keywords/>
  <dc:description/>
  <cp:lastModifiedBy>Lp A</cp:lastModifiedBy>
  <cp:revision>14</cp:revision>
  <dcterms:created xsi:type="dcterms:W3CDTF">2023-11-24T03:09:00Z</dcterms:created>
  <dcterms:modified xsi:type="dcterms:W3CDTF">2024-01-19T05:43:00Z</dcterms:modified>
</cp:coreProperties>
</file>